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 xml:space="preserve">(wypełnić wyłącznie pola białe poprzez </w:t>
      </w:r>
      <w:r w:rsidR="00044404">
        <w:rPr>
          <w:b/>
        </w:rPr>
        <w:t>wpisanie przyznanej punktacji</w:t>
      </w:r>
      <w:r w:rsidR="000948BE">
        <w:rPr>
          <w:b/>
        </w:rPr>
        <w:t>)</w:t>
      </w:r>
    </w:p>
    <w:tbl>
      <w:tblPr>
        <w:tblStyle w:val="Tabela-Siatk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3483"/>
        <w:gridCol w:w="61"/>
        <w:gridCol w:w="142"/>
        <w:gridCol w:w="1275"/>
        <w:gridCol w:w="2410"/>
        <w:gridCol w:w="567"/>
        <w:gridCol w:w="567"/>
        <w:gridCol w:w="284"/>
        <w:gridCol w:w="1134"/>
      </w:tblGrid>
      <w:tr w:rsidR="0049547F" w:rsidTr="003575CC">
        <w:tc>
          <w:tcPr>
            <w:tcW w:w="4395" w:type="dxa"/>
            <w:gridSpan w:val="3"/>
            <w:shd w:val="clear" w:color="auto" w:fill="D9D9D9" w:themeFill="background1" w:themeFillShade="D9"/>
          </w:tcPr>
          <w:p w:rsidR="0049547F" w:rsidRDefault="0049547F" w:rsidP="000908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49547F" w:rsidRDefault="0049547F" w:rsidP="000908BB">
            <w:pPr>
              <w:spacing w:line="240" w:lineRule="auto"/>
              <w:jc w:val="center"/>
              <w:rPr>
                <w:b/>
              </w:rPr>
            </w:pPr>
          </w:p>
          <w:p w:rsidR="0049547F" w:rsidRDefault="0049547F" w:rsidP="0009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:rsidR="0049547F" w:rsidRDefault="0049547F" w:rsidP="000908BB">
            <w:pPr>
              <w:spacing w:line="240" w:lineRule="auto"/>
              <w:jc w:val="center"/>
              <w:rPr>
                <w:b/>
              </w:rPr>
            </w:pPr>
          </w:p>
          <w:p w:rsidR="0049547F" w:rsidRDefault="0049547F" w:rsidP="000908BB">
            <w:pPr>
              <w:spacing w:line="240" w:lineRule="auto"/>
              <w:jc w:val="center"/>
              <w:rPr>
                <w:b/>
              </w:rPr>
            </w:pPr>
            <w:r w:rsidRPr="00044404">
              <w:rPr>
                <w:b/>
              </w:rPr>
              <w:t>KARTA OCENY OPERACJI WEDŁUG LOKALNYCH KRYTERIÓW WYBORU</w:t>
            </w:r>
          </w:p>
          <w:p w:rsidR="00492F93" w:rsidRPr="00044404" w:rsidRDefault="00961C3F" w:rsidP="000908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PODEJMOWANIE</w:t>
            </w:r>
            <w:r w:rsidR="00492F93">
              <w:rPr>
                <w:b/>
              </w:rPr>
              <w:t xml:space="preserve"> DZIAŁALNOŚCI GOSPODARCZEJ</w:t>
            </w:r>
            <w:r w:rsidR="00BC74BF">
              <w:rPr>
                <w:b/>
              </w:rPr>
              <w:t xml:space="preserve"> - PREMIA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49547F" w:rsidRPr="00044404" w:rsidRDefault="0049547F" w:rsidP="000908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WERSJA 1</w:t>
            </w:r>
          </w:p>
        </w:tc>
      </w:tr>
      <w:tr w:rsidR="003575CC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EA2FF0" w:rsidRDefault="00EA2FF0" w:rsidP="00BC74BF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NUMER WNIOSKU NADANY PR</w:t>
            </w:r>
            <w:r w:rsidR="00BC74BF">
              <w:rPr>
                <w:b/>
              </w:rPr>
              <w:t>ZEZ</w:t>
            </w:r>
            <w:r>
              <w:rPr>
                <w:b/>
              </w:rPr>
              <w:t xml:space="preserve"> LGD</w:t>
            </w:r>
          </w:p>
        </w:tc>
        <w:tc>
          <w:tcPr>
            <w:tcW w:w="1478" w:type="dxa"/>
            <w:gridSpan w:val="3"/>
            <w:shd w:val="clear" w:color="auto" w:fill="D9D9D9" w:themeFill="background1" w:themeFillShade="D9"/>
          </w:tcPr>
          <w:p w:rsidR="00EA2FF0" w:rsidRDefault="00EA2FF0" w:rsidP="000908BB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EA2FF0" w:rsidRDefault="00EA2FF0" w:rsidP="000908BB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EA2FF0" w:rsidRDefault="00EA2FF0" w:rsidP="000908BB">
            <w:pPr>
              <w:spacing w:line="240" w:lineRule="auto"/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0908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0908BB">
            <w:pPr>
              <w:spacing w:line="240" w:lineRule="auto"/>
              <w:jc w:val="center"/>
              <w:rPr>
                <w:b/>
              </w:rPr>
            </w:pPr>
          </w:p>
        </w:tc>
      </w:tr>
      <w:tr w:rsidR="00A501C5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501C5" w:rsidRDefault="00EA2FF0" w:rsidP="000908BB">
            <w:pPr>
              <w:spacing w:line="240" w:lineRule="auto"/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501C5" w:rsidRDefault="00A501C5" w:rsidP="000908BB">
            <w:pPr>
              <w:spacing w:line="240" w:lineRule="auto"/>
              <w:jc w:val="center"/>
              <w:rPr>
                <w:b/>
              </w:rPr>
            </w:pPr>
          </w:p>
        </w:tc>
      </w:tr>
      <w:tr w:rsidR="00A80641" w:rsidTr="003575CC">
        <w:tc>
          <w:tcPr>
            <w:tcW w:w="4334" w:type="dxa"/>
            <w:gridSpan w:val="2"/>
            <w:shd w:val="clear" w:color="auto" w:fill="D9D9D9" w:themeFill="background1" w:themeFillShade="D9"/>
          </w:tcPr>
          <w:p w:rsidR="00A80641" w:rsidRDefault="00A80641" w:rsidP="000908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6440" w:type="dxa"/>
            <w:gridSpan w:val="8"/>
            <w:shd w:val="clear" w:color="auto" w:fill="D9D9D9" w:themeFill="background1" w:themeFillShade="D9"/>
          </w:tcPr>
          <w:p w:rsidR="00A80641" w:rsidRDefault="00A80641" w:rsidP="000908BB">
            <w:pPr>
              <w:spacing w:line="240" w:lineRule="auto"/>
              <w:jc w:val="center"/>
              <w:rPr>
                <w:b/>
              </w:rPr>
            </w:pPr>
          </w:p>
        </w:tc>
      </w:tr>
      <w:tr w:rsidR="00A93600" w:rsidTr="00032BDD">
        <w:trPr>
          <w:trHeight w:val="284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93600" w:rsidRDefault="00A93600" w:rsidP="000908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6" w:type="dxa"/>
            <w:gridSpan w:val="3"/>
            <w:vMerge w:val="restart"/>
            <w:shd w:val="clear" w:color="auto" w:fill="D9D9D9" w:themeFill="background1" w:themeFillShade="D9"/>
          </w:tcPr>
          <w:p w:rsidR="00A93600" w:rsidRDefault="00A93600" w:rsidP="000908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Kryterium</w:t>
            </w:r>
          </w:p>
          <w:p w:rsidR="00A93600" w:rsidRPr="003575CC" w:rsidRDefault="00A93600" w:rsidP="000908B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D9D9D9" w:themeFill="background1" w:themeFillShade="D9"/>
          </w:tcPr>
          <w:p w:rsidR="00A93600" w:rsidRPr="003575CC" w:rsidRDefault="00A93600" w:rsidP="000908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75CC">
              <w:rPr>
                <w:b/>
                <w:sz w:val="24"/>
                <w:szCs w:val="24"/>
              </w:rPr>
              <w:t>Opis kryterium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93600" w:rsidRPr="003575CC" w:rsidRDefault="00A93600" w:rsidP="000908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3575CC">
              <w:rPr>
                <w:b/>
                <w:sz w:val="24"/>
                <w:szCs w:val="24"/>
              </w:rPr>
              <w:t>cena</w:t>
            </w:r>
          </w:p>
        </w:tc>
      </w:tr>
      <w:tr w:rsidR="00A93600" w:rsidTr="00032BDD">
        <w:trPr>
          <w:trHeight w:val="372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A93600" w:rsidRDefault="00A93600" w:rsidP="0009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09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vMerge/>
            <w:shd w:val="clear" w:color="auto" w:fill="D9D9D9" w:themeFill="background1" w:themeFillShade="D9"/>
          </w:tcPr>
          <w:p w:rsidR="00A93600" w:rsidRPr="003575CC" w:rsidRDefault="00A93600" w:rsidP="000908B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93600" w:rsidRPr="003575CC" w:rsidRDefault="00A93600" w:rsidP="000908B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3600" w:rsidRPr="00A93600" w:rsidRDefault="00A93600" w:rsidP="00090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93600">
              <w:rPr>
                <w:b/>
                <w:sz w:val="20"/>
                <w:szCs w:val="20"/>
              </w:rPr>
              <w:t>Przyznana</w:t>
            </w:r>
          </w:p>
        </w:tc>
      </w:tr>
      <w:tr w:rsidR="00961C3F" w:rsidTr="00032BDD">
        <w:trPr>
          <w:trHeight w:val="1056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908BB" w:rsidRPr="00510551" w:rsidRDefault="00961C3F" w:rsidP="009E3D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Wnioskodawca jest</w:t>
            </w:r>
            <w:r w:rsidR="000908BB" w:rsidRPr="00510551">
              <w:rPr>
                <w:color w:val="000000"/>
                <w:lang w:eastAsia="en-US"/>
              </w:rPr>
              <w:t>:</w:t>
            </w:r>
          </w:p>
          <w:p w:rsidR="001E157A" w:rsidRPr="00510551" w:rsidRDefault="00961C3F" w:rsidP="009E3D7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osobą </w:t>
            </w:r>
            <w:r w:rsidR="000908BB" w:rsidRPr="00510551">
              <w:rPr>
                <w:color w:val="000000"/>
                <w:lang w:eastAsia="en-US"/>
              </w:rPr>
              <w:t xml:space="preserve">długotrwale </w:t>
            </w:r>
            <w:r w:rsidRPr="00510551">
              <w:rPr>
                <w:color w:val="000000"/>
                <w:lang w:eastAsia="en-US"/>
              </w:rPr>
              <w:t xml:space="preserve">bezrobotną </w:t>
            </w:r>
          </w:p>
          <w:p w:rsidR="000908BB" w:rsidRPr="00510551" w:rsidRDefault="000908BB" w:rsidP="009E3D7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bezrobotną </w:t>
            </w:r>
            <w:r w:rsidR="00032BDD" w:rsidRPr="00510551">
              <w:rPr>
                <w:color w:val="000000"/>
                <w:lang w:eastAsia="en-US"/>
              </w:rPr>
              <w:t xml:space="preserve">lub bierną zawodowo </w:t>
            </w:r>
            <w:r w:rsidRPr="00510551">
              <w:rPr>
                <w:color w:val="000000"/>
                <w:lang w:eastAsia="en-US"/>
              </w:rPr>
              <w:t xml:space="preserve">osobą do </w:t>
            </w:r>
            <w:r w:rsidR="001E157A" w:rsidRPr="00510551">
              <w:rPr>
                <w:color w:val="000000"/>
                <w:lang w:eastAsia="en-US"/>
              </w:rPr>
              <w:t>30</w:t>
            </w:r>
            <w:r w:rsidRPr="00510551">
              <w:rPr>
                <w:color w:val="000000"/>
                <w:lang w:eastAsia="en-US"/>
              </w:rPr>
              <w:t xml:space="preserve"> roku życia</w:t>
            </w:r>
          </w:p>
          <w:p w:rsidR="00032BDD" w:rsidRPr="00510551" w:rsidRDefault="00032BDD" w:rsidP="009E3D7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osobą bezrobotną lub bierną zawodowo powyżej 50 roku życia</w:t>
            </w:r>
          </w:p>
          <w:p w:rsidR="00961C3F" w:rsidRPr="00510551" w:rsidRDefault="00961C3F" w:rsidP="009E3D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Wnioskodawca spełnia warunek</w:t>
            </w:r>
            <w:r w:rsidR="000908BB" w:rsidRPr="00510551">
              <w:rPr>
                <w:color w:val="000000"/>
                <w:lang w:eastAsia="en-US"/>
              </w:rPr>
              <w:t>/warunki</w:t>
            </w:r>
            <w:r w:rsidRPr="00510551">
              <w:rPr>
                <w:color w:val="000000"/>
                <w:lang w:eastAsia="en-US"/>
              </w:rPr>
              <w:t xml:space="preserve"> – </w:t>
            </w:r>
            <w:r w:rsidR="00ED511F" w:rsidRPr="00510551">
              <w:rPr>
                <w:color w:val="000000"/>
                <w:lang w:eastAsia="en-US"/>
              </w:rPr>
              <w:t>3</w:t>
            </w:r>
            <w:r w:rsidRPr="00510551">
              <w:rPr>
                <w:color w:val="000000"/>
                <w:lang w:eastAsia="en-US"/>
              </w:rPr>
              <w:t xml:space="preserve"> pkt.</w:t>
            </w:r>
            <w:r w:rsidR="000908BB" w:rsidRPr="00510551">
              <w:rPr>
                <w:color w:val="000000"/>
                <w:lang w:eastAsia="en-US"/>
              </w:rPr>
              <w:t xml:space="preserve"> (punkty nie sumują się)</w:t>
            </w:r>
          </w:p>
          <w:p w:rsidR="00961C3F" w:rsidRPr="00510551" w:rsidRDefault="00961C3F" w:rsidP="009E3D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Wnioskodawca nie spełnia warunku – 0 pkt.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:rsidR="00961C3F" w:rsidRPr="00510551" w:rsidRDefault="00961C3F" w:rsidP="001E15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Kryterium premiuje osoby pochodzące </w:t>
            </w:r>
            <w:r w:rsidR="005105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z grupy defaworyzowanej – osoby </w:t>
            </w:r>
            <w:r w:rsidR="000908BB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długotrwale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bezrobotne</w:t>
            </w:r>
            <w:r w:rsidR="005105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08BB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młode osoby bezrobotne </w:t>
            </w:r>
            <w:r w:rsidR="00510551">
              <w:rPr>
                <w:rFonts w:ascii="Times New Roman" w:hAnsi="Times New Roman" w:cs="Times New Roman"/>
                <w:sz w:val="22"/>
                <w:szCs w:val="22"/>
              </w:rPr>
              <w:t>i osoby bezrobotne 50+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Pr="00D415C4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032BDD">
        <w:trPr>
          <w:trHeight w:val="1648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9E3D76">
            <w:pPr>
              <w:spacing w:line="240" w:lineRule="auto"/>
              <w:ind w:left="-57" w:right="-57"/>
              <w:jc w:val="left"/>
            </w:pPr>
            <w:r w:rsidRPr="00510551">
              <w:t>Realizacja operacji spowoduje utworzenie, w przeliczeniu na pełne etaty średnioroczne:</w:t>
            </w:r>
          </w:p>
          <w:p w:rsidR="00961C3F" w:rsidRPr="00510551" w:rsidRDefault="00961C3F" w:rsidP="009E3D76">
            <w:pPr>
              <w:spacing w:line="240" w:lineRule="auto"/>
              <w:ind w:right="-57"/>
              <w:jc w:val="left"/>
            </w:pPr>
            <w:r w:rsidRPr="00510551">
              <w:t>1 miejsca pracy - 2 pkt.</w:t>
            </w:r>
          </w:p>
          <w:p w:rsidR="00961C3F" w:rsidRPr="00510551" w:rsidRDefault="00961C3F" w:rsidP="009E3D76">
            <w:pPr>
              <w:spacing w:line="240" w:lineRule="auto"/>
              <w:ind w:right="-57"/>
              <w:jc w:val="left"/>
            </w:pPr>
            <w:r w:rsidRPr="00510551">
              <w:t>2 miejsca pracy – 4 pkt.</w:t>
            </w:r>
          </w:p>
          <w:p w:rsidR="00961C3F" w:rsidRPr="00510551" w:rsidRDefault="00961C3F" w:rsidP="009E3D76">
            <w:pPr>
              <w:spacing w:line="240" w:lineRule="auto"/>
              <w:ind w:right="-57"/>
              <w:jc w:val="left"/>
            </w:pPr>
            <w:r w:rsidRPr="00510551">
              <w:t>3 miejsca pracy – 6 pkt.</w:t>
            </w:r>
          </w:p>
          <w:p w:rsidR="00961C3F" w:rsidRPr="00510551" w:rsidRDefault="00961C3F" w:rsidP="009E3D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color w:val="000000"/>
                <w:lang w:eastAsia="en-US"/>
              </w:rPr>
            </w:pPr>
            <w:r w:rsidRPr="00510551">
              <w:t>Nie spowoduje utworzenia miejsca pracy – 0 pkt.</w:t>
            </w:r>
          </w:p>
        </w:tc>
        <w:tc>
          <w:tcPr>
            <w:tcW w:w="425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961C3F" w:rsidRPr="00510551" w:rsidRDefault="00961C3F" w:rsidP="001E157A">
            <w:pPr>
              <w:spacing w:line="240" w:lineRule="auto"/>
              <w:jc w:val="center"/>
            </w:pPr>
            <w:r w:rsidRPr="00510551">
              <w:t>Kryterium</w:t>
            </w:r>
            <w:r w:rsidR="001E157A" w:rsidRPr="00510551">
              <w:t xml:space="preserve"> preferuje operacje, które</w:t>
            </w:r>
            <w:r w:rsidRPr="00510551">
              <w:t xml:space="preserve"> korzystnie wpływa</w:t>
            </w:r>
            <w:r w:rsidR="001E157A" w:rsidRPr="00510551">
              <w:t>ją</w:t>
            </w:r>
            <w:r w:rsidRPr="00510551">
              <w:t xml:space="preserve"> na rozwój gospodarczy obszaru. Premiuje operacje, które wpływają na ograniczenie słabych stron obszaru, jakimi są: </w:t>
            </w:r>
            <w:r w:rsidRPr="00510551">
              <w:rPr>
                <w:rFonts w:eastAsia="Arial"/>
              </w:rPr>
              <w:t>duże bezrobocie w regionie, mała liczba miejsc pracy.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032BDD">
        <w:trPr>
          <w:trHeight w:val="1648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Działalność, której dotyczy operacja przyczyni się do poszerzenia oferty lub bazy turystycznej obszaru LGD – </w:t>
            </w:r>
            <w:r w:rsidR="00ED511F" w:rsidRPr="00510551">
              <w:rPr>
                <w:color w:val="000000"/>
                <w:lang w:eastAsia="en-US"/>
              </w:rPr>
              <w:t>1</w:t>
            </w:r>
            <w:r w:rsidRPr="00510551">
              <w:rPr>
                <w:color w:val="000000"/>
                <w:lang w:eastAsia="en-US"/>
              </w:rPr>
              <w:t xml:space="preserve"> pkt.</w:t>
            </w: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Działalność, której dotyczy operacja nie przyczyni się do poszerzenia oferty lub bazy turystycznej obszaru LGD – 0 pkt.</w:t>
            </w:r>
          </w:p>
        </w:tc>
        <w:tc>
          <w:tcPr>
            <w:tcW w:w="425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961C3F" w:rsidRPr="00510551" w:rsidRDefault="00961C3F" w:rsidP="001E15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Kryterium </w:t>
            </w:r>
            <w:r w:rsidR="00B9298D" w:rsidRPr="00510551">
              <w:rPr>
                <w:rFonts w:ascii="Times New Roman" w:hAnsi="Times New Roman" w:cs="Times New Roman"/>
                <w:sz w:val="22"/>
                <w:szCs w:val="22"/>
              </w:rPr>
              <w:t>preferuje operacje, które przyczyniają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się do powstawania nowych obiektów turystycznych, nowych przedsiębiorstw działających </w:t>
            </w:r>
            <w:r w:rsidR="00794AEA" w:rsidRPr="005105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w branży turystycznej. Preferowane są również operacje wnoszące nową jakość do już istniejących zasobów turystycznych obszaru LSR i oferty turystycznej.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Pr="00D415C4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510551">
        <w:trPr>
          <w:trHeight w:val="1354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Realizacja operacja przyczyni się do rozwoju infrastruktury </w:t>
            </w:r>
            <w:r w:rsidR="00ED511F" w:rsidRPr="00510551">
              <w:rPr>
                <w:color w:val="000000"/>
                <w:lang w:eastAsia="en-US"/>
              </w:rPr>
              <w:t>rekreacyjnej i/lub sportowej – 1</w:t>
            </w:r>
            <w:r w:rsidRPr="00510551">
              <w:rPr>
                <w:color w:val="000000"/>
                <w:lang w:eastAsia="en-US"/>
              </w:rPr>
              <w:t xml:space="preserve"> pkt.</w:t>
            </w: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Realizacja operacja nie przyczyni się do rozwoju infrastruktury rekreacyjnej i/lub sportowej – 0 pkt.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7757" w:rsidRDefault="00961C3F" w:rsidP="00B929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Kryterium preferuje operacje, które przyczyniają się do powstawania nowych obiektów rekreacyjnych i/lub sportowych, nowych przedsiębiorstw działających </w:t>
            </w:r>
          </w:p>
          <w:p w:rsidR="00961C3F" w:rsidRPr="00510551" w:rsidRDefault="00961C3F" w:rsidP="00B9298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w branży sportowo-rekreacyjnej (np. usługi w zakresie wypożyczania sprzętu sportowo-rekreacyjnego, obiekty sportowo-rekreacyjne np. siłownie, kluby fitness,</w:t>
            </w:r>
            <w:r w:rsidR="00794AEA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korty tenisowe, działalność usługowa związana z poprawą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kondycji fizycznej</w:t>
            </w:r>
            <w:r w:rsidR="00B9298D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i inne o podobnym charakterze.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Preferowane są również operacje wnoszące nową jakość do już istniejących zasobów sportowo-rekreacyjnych obszaru LSR </w:t>
            </w:r>
            <w:r w:rsidR="00415ED6" w:rsidRPr="005105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i oferty rekreacyjno-sportowej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032BDD">
        <w:trPr>
          <w:trHeight w:val="1648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Operacja przyczynia się do</w:t>
            </w:r>
            <w:r w:rsidR="00ED511F" w:rsidRPr="00510551">
              <w:rPr>
                <w:color w:val="000000"/>
                <w:lang w:eastAsia="en-US"/>
              </w:rPr>
              <w:t xml:space="preserve"> poprawy ochrony środowiska – 1</w:t>
            </w:r>
            <w:r w:rsidRPr="00510551">
              <w:rPr>
                <w:color w:val="000000"/>
                <w:lang w:eastAsia="en-US"/>
              </w:rPr>
              <w:t xml:space="preserve"> pkt. </w:t>
            </w:r>
          </w:p>
          <w:p w:rsidR="00961C3F" w:rsidRPr="00510551" w:rsidRDefault="00961C3F" w:rsidP="00B929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Operacja nie  przyczynia się do poprawy ochrony środowiska –  0 pkt.</w:t>
            </w:r>
          </w:p>
          <w:p w:rsidR="00B9298D" w:rsidRPr="00510551" w:rsidRDefault="00B9298D" w:rsidP="00B9298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(min. 5% wartości operacji przeznaczone zostanie na działania </w:t>
            </w:r>
            <w:r w:rsidR="00D93F54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>w zakresie ochrony środowiska)</w:t>
            </w:r>
          </w:p>
        </w:tc>
        <w:tc>
          <w:tcPr>
            <w:tcW w:w="425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Kryterium </w:t>
            </w:r>
            <w:r w:rsidR="00B9298D" w:rsidRPr="0051055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referuje operacje, które uwzględniają aspekt ekologiczny: inwestycyjny, a zastosowane w projekcie rozwiązanie sprzyjają ochronie środowiska lub klimatu.</w:t>
            </w:r>
          </w:p>
          <w:p w:rsidR="00B9298D" w:rsidRPr="00510551" w:rsidRDefault="00961C3F" w:rsidP="00937757">
            <w:pPr>
              <w:spacing w:line="240" w:lineRule="auto"/>
              <w:jc w:val="center"/>
            </w:pPr>
            <w:r w:rsidRPr="00510551">
              <w:t>Aspekt ekologiczny rozumiany jest poprzez realizację zadań pozytywnie wpływających na środowisko, np. budowa obiektów pozyty</w:t>
            </w:r>
            <w:r w:rsidR="00937757">
              <w:t>wnie wpływających na środowisko</w:t>
            </w:r>
            <w:r w:rsidRPr="00510551">
              <w:t xml:space="preserve"> lub zakup urządzeń i sprzętu służących ochronie środowiska lub korzystnie oddziaływujących na środowisko</w:t>
            </w:r>
            <w:r w:rsidR="00B9298D" w:rsidRPr="00510551">
              <w:t xml:space="preserve"> – kryterium spełnione, jeżeli min. 5% wartości operacji przeznaczone zostanie na ten cel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27EA0" w:rsidRDefault="00D27EA0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D27EA0" w:rsidRDefault="00D27EA0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032BDD">
        <w:trPr>
          <w:trHeight w:val="362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Realizacja operacji przyczynia się do zaspokojenia potrzeb grup defaworyzowanych </w:t>
            </w:r>
            <w:r w:rsidR="00937757">
              <w:rPr>
                <w:color w:val="000000"/>
                <w:lang w:eastAsia="en-US"/>
              </w:rPr>
              <w:t xml:space="preserve">wskazanych w LSR </w:t>
            </w:r>
            <w:r w:rsidRPr="00510551">
              <w:rPr>
                <w:color w:val="000000"/>
                <w:lang w:eastAsia="en-US"/>
              </w:rPr>
              <w:t xml:space="preserve">– </w:t>
            </w:r>
            <w:r w:rsidR="00ED511F" w:rsidRPr="00510551">
              <w:rPr>
                <w:color w:val="000000"/>
                <w:lang w:eastAsia="en-US"/>
              </w:rPr>
              <w:t>1</w:t>
            </w:r>
            <w:r w:rsidRPr="00510551">
              <w:rPr>
                <w:color w:val="000000"/>
                <w:lang w:eastAsia="en-US"/>
              </w:rPr>
              <w:t xml:space="preserve"> pkt.</w:t>
            </w: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Realizacja operacji nie przyczynia się do zaspokojenia potrzeb grup defaworyzowanych – 0 pkt.</w:t>
            </w:r>
          </w:p>
        </w:tc>
        <w:tc>
          <w:tcPr>
            <w:tcW w:w="425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961C3F" w:rsidRPr="00510551" w:rsidRDefault="00961C3F" w:rsidP="008956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Kryterium to preferuje operacje, które przyczyniają się do zaspokojenia określonych w LSR potrzeb i problemó</w:t>
            </w:r>
            <w:r w:rsidR="00B9298D" w:rsidRPr="00510551">
              <w:rPr>
                <w:rFonts w:ascii="Times New Roman" w:hAnsi="Times New Roman" w:cs="Times New Roman"/>
                <w:sz w:val="22"/>
                <w:szCs w:val="22"/>
              </w:rPr>
              <w:t>w grup zagrożonych wykluczeniem w odniesieniu do rynku pracy.</w:t>
            </w:r>
            <w:r w:rsidR="0089565E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Kryterium uważa się za spełnione, jeżeli realizacja operacja przyczyni się do zwiększenia włączenia </w:t>
            </w:r>
            <w:r w:rsidR="0089565E" w:rsidRPr="00510551">
              <w:rPr>
                <w:rFonts w:ascii="Times New Roman" w:hAnsi="Times New Roman" w:cs="Times New Roman"/>
                <w:sz w:val="22"/>
                <w:szCs w:val="22"/>
              </w:rPr>
              <w:t>gospodarczego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ty</w:t>
            </w:r>
            <w:r w:rsidR="0089565E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ch osób,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zapewnienie powrotu na rynek pracy osobom bezrobotnym lub biernym zawodowo poprzez ich zatrudnienie w ramach realizacji operacji – deklaracja wnioskodawcy</w:t>
            </w:r>
            <w:r w:rsidR="0089565E" w:rsidRPr="005105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Pr="00D415C4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510551">
        <w:trPr>
          <w:trHeight w:val="362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Operacja zawiera rozwiązania innowacyjne </w:t>
            </w:r>
            <w:r w:rsidRPr="00510551">
              <w:rPr>
                <w:b/>
                <w:color w:val="000000"/>
                <w:lang w:eastAsia="en-US"/>
              </w:rPr>
              <w:t xml:space="preserve">- </w:t>
            </w:r>
            <w:r w:rsidR="00ED511F" w:rsidRPr="00510551">
              <w:rPr>
                <w:b/>
                <w:color w:val="000000"/>
                <w:lang w:eastAsia="en-US"/>
              </w:rPr>
              <w:t>1</w:t>
            </w:r>
            <w:r w:rsidRPr="00510551">
              <w:rPr>
                <w:b/>
                <w:color w:val="000000"/>
                <w:lang w:eastAsia="en-US"/>
              </w:rPr>
              <w:t xml:space="preserve"> pkt.</w:t>
            </w: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Operacja nie zawiera rozwiązań innowacyjnych </w:t>
            </w:r>
            <w:r w:rsidRPr="00510551">
              <w:rPr>
                <w:b/>
                <w:color w:val="000000"/>
                <w:lang w:eastAsia="en-US"/>
              </w:rPr>
              <w:t>- 0 pkt.</w:t>
            </w: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:rsidR="00961C3F" w:rsidRPr="00510551" w:rsidRDefault="00961C3F" w:rsidP="00D27EA0">
            <w:pPr>
              <w:spacing w:line="240" w:lineRule="auto"/>
              <w:jc w:val="center"/>
            </w:pPr>
            <w:r w:rsidRPr="00510551">
              <w:t>Oceniane jest nowatorstwo w odniesieniu do obszaru LGD. Preferowane są operacje, które wpisują się w innowacyjne podejście określone w LSR, tj. wykorzystujące nieprakty</w:t>
            </w:r>
            <w:r w:rsidR="0089565E" w:rsidRPr="00510551">
              <w:t>kowane do tej pory rozwiązania</w:t>
            </w:r>
            <w:r w:rsidRPr="00510551">
              <w:t xml:space="preserve">, nowatorskie i o wyższym standardzie wprowadzenia nowych produktów, metod </w:t>
            </w:r>
            <w:r w:rsidR="008643B6">
              <w:br/>
            </w:r>
            <w:r w:rsidRPr="00510551">
              <w:t xml:space="preserve">i rodzajów produkcji i usług, wytwarzania </w:t>
            </w:r>
            <w:r w:rsidR="00D27EA0" w:rsidRPr="00510551">
              <w:br/>
            </w:r>
            <w:r w:rsidRPr="00510551">
              <w:t xml:space="preserve">i zarządzania lub nowego sposobu wykorzystania lub zmobilizowania istniejących lokalnych zasobów przyrodniczych, historycznych czy społecznych, </w:t>
            </w:r>
            <w:r w:rsidRPr="00510551">
              <w:rPr>
                <w:color w:val="000000"/>
                <w:lang w:eastAsia="en-US"/>
              </w:rPr>
              <w:t>zaspokojenie potrzeb, które były pomijane w dotychczasowych działaniach, rozwój nowych funkcji obszaru, nowy sposób angażowania społeczności lokalnej w rozwój (udowodnienie innowacyjności spoczywa na wnioskodawcy)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F0E9C" w:rsidRDefault="004F0E9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F0E9C" w:rsidRDefault="004F0E9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4F0E9C" w:rsidRDefault="004F0E9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Pr="00D415C4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032BDD">
        <w:trPr>
          <w:trHeight w:val="1522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9377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Realizacja operacji wykorzystuje lokalne produkty </w:t>
            </w:r>
            <w:r w:rsidRPr="00510551">
              <w:rPr>
                <w:color w:val="000000"/>
                <w:lang w:eastAsia="en-US"/>
              </w:rPr>
              <w:br/>
            </w:r>
            <w:r w:rsidR="00ED511F" w:rsidRPr="00510551">
              <w:t>- 2</w:t>
            </w:r>
            <w:r w:rsidRPr="00510551">
              <w:t xml:space="preserve"> pkt.</w:t>
            </w:r>
          </w:p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>Realizacja operacji nie wykorzystuje lokalnych produktów - 0 pkt.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:rsidR="00961C3F" w:rsidRPr="00510551" w:rsidRDefault="00961C3F" w:rsidP="008956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Preferuje się operacje, które przyczyniają się do rozwoju lokalnych produktów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usług lub podstawą zakładanej albo rozwijanej działalności są lokalne produkty </w:t>
            </w:r>
            <w:r w:rsidR="0089565E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żywnościowe pochodzenia rolniczego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– wytwarzane na obszarze objętym LSR</w:t>
            </w:r>
            <w:r w:rsidR="0089565E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lub wprowadzenie takich produktów na rynek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61C3F" w:rsidRPr="00D415C4" w:rsidRDefault="00ED511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6FEC" w:rsidTr="00032BDD">
        <w:trPr>
          <w:trHeight w:val="1522"/>
        </w:trPr>
        <w:tc>
          <w:tcPr>
            <w:tcW w:w="851" w:type="dxa"/>
            <w:shd w:val="clear" w:color="auto" w:fill="D9D9D9" w:themeFill="background1" w:themeFillShade="D9"/>
          </w:tcPr>
          <w:p w:rsidR="00E36FEC" w:rsidRPr="00510551" w:rsidRDefault="00E36FEC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E36FEC" w:rsidRDefault="00E36FEC" w:rsidP="009377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Realizacja operacji przyczynia się do zaspokojenia potrzeb osób starszych – 1 pkt.</w:t>
            </w:r>
          </w:p>
          <w:p w:rsidR="00E36FEC" w:rsidRPr="00510551" w:rsidRDefault="00E36FEC" w:rsidP="009377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Realizacja operacji nie przyczynia się do zaspokojenia potrzeb osób starszych – 0 pkt.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:rsidR="00E36FEC" w:rsidRPr="00510551" w:rsidRDefault="00E36FEC" w:rsidP="0089565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Preferuje się operacje przyczyniające się do poprawy warunków życia osób starszych poprzez zwiększenie standardów opieki zdrowotnej i pomocy społecznej – dotyczy działalności fizjoterapeutycznej i opieki nad osobami starszymi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E36FEC" w:rsidRDefault="00E36FE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E36FEC" w:rsidRDefault="00E36FE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6FEC" w:rsidRPr="00D415C4" w:rsidRDefault="00E36FE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RPr="00510551" w:rsidTr="00032BDD">
        <w:trPr>
          <w:trHeight w:val="1522"/>
        </w:trPr>
        <w:tc>
          <w:tcPr>
            <w:tcW w:w="851" w:type="dxa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961C3F" w:rsidRPr="00510551" w:rsidRDefault="00961C3F" w:rsidP="000908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 w:rsidRPr="00510551">
              <w:rPr>
                <w:color w:val="000000"/>
                <w:lang w:eastAsia="en-US"/>
              </w:rPr>
              <w:t xml:space="preserve">Wnioskodawca korzystał  z doradztwa indywidualnego w biurze LGD </w:t>
            </w:r>
            <w:r w:rsidR="008643B6">
              <w:rPr>
                <w:color w:val="000000"/>
                <w:lang w:eastAsia="en-US"/>
              </w:rPr>
              <w:br/>
            </w:r>
            <w:r w:rsidRPr="00510551">
              <w:rPr>
                <w:color w:val="000000"/>
                <w:lang w:eastAsia="en-US"/>
              </w:rPr>
              <w:t xml:space="preserve">w ramach przygotowania wniosku </w:t>
            </w:r>
            <w:r w:rsidR="008643B6">
              <w:rPr>
                <w:color w:val="000000"/>
                <w:lang w:eastAsia="en-US"/>
              </w:rPr>
              <w:br/>
            </w:r>
            <w:r w:rsidR="00E36FEC">
              <w:rPr>
                <w:color w:val="000000"/>
                <w:lang w:eastAsia="en-US"/>
              </w:rPr>
              <w:t>o przyznanie pomocy – 3</w:t>
            </w:r>
            <w:r w:rsidRPr="00510551">
              <w:rPr>
                <w:color w:val="000000"/>
                <w:lang w:eastAsia="en-US"/>
              </w:rPr>
              <w:t xml:space="preserve"> pkt.</w:t>
            </w:r>
          </w:p>
          <w:p w:rsidR="00961C3F" w:rsidRPr="00510551" w:rsidRDefault="008643B6" w:rsidP="008643B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Wnioskodawca nie korzystał</w:t>
            </w:r>
            <w:r>
              <w:rPr>
                <w:color w:val="000000"/>
                <w:lang w:eastAsia="en-US"/>
              </w:rPr>
              <w:br/>
            </w:r>
            <w:r w:rsidR="00961C3F" w:rsidRPr="00510551">
              <w:rPr>
                <w:color w:val="000000"/>
                <w:lang w:eastAsia="en-US"/>
              </w:rPr>
              <w:t>z doradztwa indywidualnego w biurze LGD w ramach przygotowania wniosku o przyznanie pomocy – 0 pkt.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:rsidR="00961C3F" w:rsidRPr="00510551" w:rsidRDefault="00961C3F" w:rsidP="003343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Kryterium p</w:t>
            </w:r>
            <w:r w:rsidR="003343F7" w:rsidRPr="00510551">
              <w:rPr>
                <w:rFonts w:ascii="Times New Roman" w:hAnsi="Times New Roman" w:cs="Times New Roman"/>
                <w:sz w:val="22"/>
                <w:szCs w:val="22"/>
              </w:rPr>
              <w:t>remiuje wnioskodawców korzystają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cych </w:t>
            </w:r>
            <w:r w:rsidR="003343F7"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z doradztwa w celu zapewnienia jak najwyższej jakości złożonych wniosków.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Pr="00510551" w:rsidRDefault="00961C3F" w:rsidP="000908BB">
            <w:pPr>
              <w:spacing w:line="240" w:lineRule="auto"/>
              <w:jc w:val="center"/>
              <w:rPr>
                <w:b/>
              </w:rPr>
            </w:pPr>
          </w:p>
          <w:p w:rsidR="00961C3F" w:rsidRPr="00DC3B30" w:rsidRDefault="00E36FEC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C3B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C3F" w:rsidRPr="00510551" w:rsidRDefault="00961C3F" w:rsidP="000908BB">
            <w:pPr>
              <w:spacing w:line="240" w:lineRule="auto"/>
              <w:jc w:val="center"/>
              <w:rPr>
                <w:b/>
              </w:rPr>
            </w:pPr>
          </w:p>
        </w:tc>
      </w:tr>
      <w:tr w:rsidR="00961C3F" w:rsidTr="007A675A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961C3F" w:rsidRPr="00510551" w:rsidRDefault="00961C3F" w:rsidP="000908B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b/>
                <w:sz w:val="22"/>
                <w:szCs w:val="22"/>
              </w:rPr>
              <w:t>SUMA PUNKTÓW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ED511F" w:rsidP="00415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15ED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1C3F" w:rsidTr="007A675A">
        <w:trPr>
          <w:trHeight w:val="602"/>
        </w:trPr>
        <w:tc>
          <w:tcPr>
            <w:tcW w:w="8789" w:type="dxa"/>
            <w:gridSpan w:val="7"/>
            <w:shd w:val="clear" w:color="auto" w:fill="D9D9D9" w:themeFill="background1" w:themeFillShade="D9"/>
          </w:tcPr>
          <w:p w:rsidR="00961C3F" w:rsidRPr="00510551" w:rsidRDefault="00961C3F" w:rsidP="00ED511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Operacjami wybranymi przez Radę mogą być tylko te operacje, które uzyskały ocenę końcową wynoszącą co najmniej </w:t>
            </w:r>
            <w:r w:rsidR="00ED511F" w:rsidRPr="0051055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5105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punktów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61C3F" w:rsidRDefault="00ED511F" w:rsidP="0089565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956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61C3F" w:rsidRPr="00D415C4" w:rsidRDefault="00961C3F" w:rsidP="000908B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3765" w:rsidRDefault="00463765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9"/>
        <w:gridCol w:w="704"/>
        <w:gridCol w:w="845"/>
        <w:gridCol w:w="828"/>
        <w:gridCol w:w="1483"/>
        <w:gridCol w:w="850"/>
        <w:gridCol w:w="810"/>
        <w:gridCol w:w="4033"/>
        <w:gridCol w:w="20"/>
      </w:tblGrid>
      <w:tr w:rsidR="00AF64A0" w:rsidTr="00AF64A0">
        <w:trPr>
          <w:gridAfter w:val="1"/>
          <w:wAfter w:w="20" w:type="dxa"/>
        </w:trPr>
        <w:tc>
          <w:tcPr>
            <w:tcW w:w="10662" w:type="dxa"/>
            <w:gridSpan w:val="8"/>
          </w:tcPr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UZASADNIENIE OCENY:</w:t>
            </w: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BFD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NAZ</w:t>
            </w:r>
            <w:r w:rsidR="001710E3" w:rsidRPr="0051055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ISKO </w:t>
            </w:r>
            <w:r w:rsidR="001710E3" w:rsidRPr="005105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 xml:space="preserve">I IMIĘ </w:t>
            </w:r>
          </w:p>
          <w:p w:rsidR="004D3BFD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CZŁONKA RADY</w:t>
            </w:r>
          </w:p>
        </w:tc>
        <w:tc>
          <w:tcPr>
            <w:tcW w:w="8855" w:type="dxa"/>
            <w:gridSpan w:val="6"/>
          </w:tcPr>
          <w:p w:rsidR="004D3BFD" w:rsidRPr="00510551" w:rsidRDefault="004D3BFD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64A0" w:rsidTr="003976C1">
        <w:tc>
          <w:tcPr>
            <w:tcW w:w="1101" w:type="dxa"/>
          </w:tcPr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MIEJSCE</w:t>
            </w:r>
          </w:p>
        </w:tc>
        <w:tc>
          <w:tcPr>
            <w:tcW w:w="1559" w:type="dxa"/>
            <w:gridSpan w:val="2"/>
          </w:tcPr>
          <w:p w:rsidR="00AF64A0" w:rsidRPr="0051055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</w:tcPr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496" w:type="dxa"/>
          </w:tcPr>
          <w:p w:rsidR="00AF64A0" w:rsidRPr="0051055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AF64A0" w:rsidRPr="00510551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CZYTELNY PODPIS</w:t>
            </w:r>
          </w:p>
        </w:tc>
        <w:tc>
          <w:tcPr>
            <w:tcW w:w="4091" w:type="dxa"/>
            <w:gridSpan w:val="2"/>
          </w:tcPr>
          <w:p w:rsidR="00AF64A0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A0" w:rsidRDefault="00AF64A0" w:rsidP="00AF64A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A0" w:rsidTr="00AF64A0">
        <w:trPr>
          <w:gridAfter w:val="1"/>
          <w:wAfter w:w="20" w:type="dxa"/>
        </w:trPr>
        <w:tc>
          <w:tcPr>
            <w:tcW w:w="1807" w:type="dxa"/>
            <w:gridSpan w:val="2"/>
          </w:tcPr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CZYTELNE PODPISY SEKRETARZY</w:t>
            </w:r>
          </w:p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551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3971" w:type="dxa"/>
            <w:gridSpan w:val="4"/>
          </w:tcPr>
          <w:p w:rsidR="00AF64A0" w:rsidRPr="00510551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4" w:type="dxa"/>
            <w:gridSpan w:val="2"/>
          </w:tcPr>
          <w:p w:rsidR="00AF64A0" w:rsidRDefault="00AF64A0" w:rsidP="00220F1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765" w:rsidRDefault="00463765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463765" w:rsidSect="00510551">
      <w:headerReference w:type="default" r:id="rId8"/>
      <w:footerReference w:type="default" r:id="rId9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CF" w:rsidRDefault="00990BCF" w:rsidP="00EA2FF0">
      <w:pPr>
        <w:spacing w:line="240" w:lineRule="auto"/>
      </w:pPr>
      <w:r>
        <w:separator/>
      </w:r>
    </w:p>
  </w:endnote>
  <w:endnote w:type="continuationSeparator" w:id="0">
    <w:p w:rsidR="00990BCF" w:rsidRDefault="00990BCF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766"/>
      <w:docPartObj>
        <w:docPartGallery w:val="Page Numbers (Bottom of Page)"/>
        <w:docPartUnique/>
      </w:docPartObj>
    </w:sdtPr>
    <w:sdtContent>
      <w:p w:rsidR="000908BB" w:rsidRDefault="00083DFD">
        <w:pPr>
          <w:pStyle w:val="Stopka"/>
          <w:jc w:val="right"/>
        </w:pPr>
        <w:fldSimple w:instr=" PAGE   \* MERGEFORMAT ">
          <w:r w:rsidR="00DC3B30">
            <w:rPr>
              <w:noProof/>
            </w:rPr>
            <w:t>3</w:t>
          </w:r>
        </w:fldSimple>
      </w:p>
    </w:sdtContent>
  </w:sdt>
  <w:p w:rsidR="00893846" w:rsidRDefault="00893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CF" w:rsidRDefault="00990BCF" w:rsidP="00EA2FF0">
      <w:pPr>
        <w:spacing w:line="240" w:lineRule="auto"/>
      </w:pPr>
      <w:r>
        <w:separator/>
      </w:r>
    </w:p>
  </w:footnote>
  <w:footnote w:type="continuationSeparator" w:id="0">
    <w:p w:rsidR="00990BCF" w:rsidRDefault="00990BCF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46" w:rsidRDefault="00893846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5683885</wp:posOffset>
          </wp:positionH>
          <wp:positionV relativeFrom="paragraph">
            <wp:posOffset>-85725</wp:posOffset>
          </wp:positionV>
          <wp:extent cx="831731" cy="540000"/>
          <wp:effectExtent l="0" t="0" r="0" b="0"/>
          <wp:wrapTight wrapText="bothSides">
            <wp:wrapPolygon edited="0">
              <wp:start x="0" y="0"/>
              <wp:lineTo x="0" y="20584"/>
              <wp:lineTo x="21286" y="20584"/>
              <wp:lineTo x="212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3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1991995</wp:posOffset>
          </wp:positionH>
          <wp:positionV relativeFrom="paragraph">
            <wp:posOffset>-81915</wp:posOffset>
          </wp:positionV>
          <wp:extent cx="515803" cy="504000"/>
          <wp:effectExtent l="0" t="0" r="0" b="0"/>
          <wp:wrapTight wrapText="bothSides">
            <wp:wrapPolygon edited="0">
              <wp:start x="0" y="0"/>
              <wp:lineTo x="0" y="20429"/>
              <wp:lineTo x="20749" y="20429"/>
              <wp:lineTo x="2074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03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3484880</wp:posOffset>
          </wp:positionH>
          <wp:positionV relativeFrom="paragraph">
            <wp:posOffset>-50800</wp:posOffset>
          </wp:positionV>
          <wp:extent cx="1330600" cy="468000"/>
          <wp:effectExtent l="0" t="0" r="0" b="0"/>
          <wp:wrapTight wrapText="bothSides">
            <wp:wrapPolygon edited="0">
              <wp:start x="0" y="0"/>
              <wp:lineTo x="0" y="21102"/>
              <wp:lineTo x="21342" y="21102"/>
              <wp:lineTo x="213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-128270</wp:posOffset>
          </wp:positionV>
          <wp:extent cx="971699" cy="648000"/>
          <wp:effectExtent l="0" t="0" r="0" b="0"/>
          <wp:wrapTight wrapText="bothSides">
            <wp:wrapPolygon edited="0">
              <wp:start x="0" y="0"/>
              <wp:lineTo x="0" y="20965"/>
              <wp:lineTo x="21176" y="20965"/>
              <wp:lineTo x="211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699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3846" w:rsidRDefault="00893846" w:rsidP="00A83627">
    <w:pPr>
      <w:pStyle w:val="Nagwek"/>
      <w:rPr>
        <w:b/>
        <w:sz w:val="28"/>
        <w:szCs w:val="28"/>
      </w:rPr>
    </w:pPr>
  </w:p>
  <w:p w:rsidR="00893846" w:rsidRDefault="00893846" w:rsidP="00A83627">
    <w:pPr>
      <w:pStyle w:val="Nagwek"/>
      <w:rPr>
        <w:b/>
        <w:sz w:val="28"/>
        <w:szCs w:val="28"/>
      </w:rPr>
    </w:pPr>
  </w:p>
  <w:p w:rsidR="00A83627" w:rsidRDefault="00A83627" w:rsidP="00A83627">
    <w:pPr>
      <w:pStyle w:val="Nagwek"/>
      <w:rPr>
        <w:b/>
        <w:sz w:val="28"/>
        <w:szCs w:val="28"/>
      </w:rPr>
    </w:pPr>
    <w:bookmarkStart w:id="0" w:name="_GoBack"/>
    <w:bookmarkEnd w:id="0"/>
    <w:r>
      <w:rPr>
        <w:b/>
        <w:sz w:val="28"/>
        <w:szCs w:val="28"/>
      </w:rPr>
      <w:t>Załą</w:t>
    </w:r>
    <w:r w:rsidR="0087409E">
      <w:rPr>
        <w:b/>
        <w:sz w:val="28"/>
        <w:szCs w:val="28"/>
      </w:rPr>
      <w:t>cznik nr 4</w:t>
    </w:r>
    <w:r w:rsidR="00961C3F">
      <w:rPr>
        <w:b/>
        <w:sz w:val="28"/>
        <w:szCs w:val="28"/>
      </w:rPr>
      <w:t xml:space="preserve"> A. 1</w:t>
    </w:r>
    <w:r w:rsidRPr="002363C3">
      <w:rPr>
        <w:b/>
        <w:sz w:val="28"/>
        <w:szCs w:val="28"/>
      </w:rPr>
      <w:t xml:space="preserve"> do Regulaminu Rady </w:t>
    </w:r>
  </w:p>
  <w:p w:rsidR="00A83627" w:rsidRPr="00044404" w:rsidRDefault="00044404" w:rsidP="00044404">
    <w:pPr>
      <w:pStyle w:val="Nagwek"/>
      <w:jc w:val="center"/>
      <w:rPr>
        <w:b/>
        <w:sz w:val="28"/>
        <w:szCs w:val="28"/>
      </w:rPr>
    </w:pPr>
    <w:r w:rsidRPr="00044404">
      <w:rPr>
        <w:b/>
        <w:sz w:val="28"/>
        <w:szCs w:val="28"/>
      </w:rPr>
      <w:t>Karta oceny operacji według lokalnych kryteriów wyboru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105A"/>
    <w:multiLevelType w:val="hybridMultilevel"/>
    <w:tmpl w:val="131200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0369F"/>
    <w:rsid w:val="00032BDD"/>
    <w:rsid w:val="00035195"/>
    <w:rsid w:val="00041058"/>
    <w:rsid w:val="00044404"/>
    <w:rsid w:val="000673CA"/>
    <w:rsid w:val="00083DFD"/>
    <w:rsid w:val="000908BB"/>
    <w:rsid w:val="000948BE"/>
    <w:rsid w:val="000E2C04"/>
    <w:rsid w:val="001048C9"/>
    <w:rsid w:val="00112D02"/>
    <w:rsid w:val="0015162A"/>
    <w:rsid w:val="0016569E"/>
    <w:rsid w:val="001710E3"/>
    <w:rsid w:val="001A2F61"/>
    <w:rsid w:val="001C5490"/>
    <w:rsid w:val="001D79CF"/>
    <w:rsid w:val="001E157A"/>
    <w:rsid w:val="001F13E5"/>
    <w:rsid w:val="00202D5E"/>
    <w:rsid w:val="00220F14"/>
    <w:rsid w:val="002972C6"/>
    <w:rsid w:val="002B2BDA"/>
    <w:rsid w:val="0030276C"/>
    <w:rsid w:val="003343F7"/>
    <w:rsid w:val="003575CC"/>
    <w:rsid w:val="0037023C"/>
    <w:rsid w:val="00377CCF"/>
    <w:rsid w:val="00393224"/>
    <w:rsid w:val="003C5C23"/>
    <w:rsid w:val="003D436D"/>
    <w:rsid w:val="003E4B34"/>
    <w:rsid w:val="003E6D03"/>
    <w:rsid w:val="003F081C"/>
    <w:rsid w:val="004033BC"/>
    <w:rsid w:val="00404237"/>
    <w:rsid w:val="00415ED6"/>
    <w:rsid w:val="00420C2B"/>
    <w:rsid w:val="004349C6"/>
    <w:rsid w:val="004632D5"/>
    <w:rsid w:val="004635BD"/>
    <w:rsid w:val="00463765"/>
    <w:rsid w:val="00474DB4"/>
    <w:rsid w:val="004915E8"/>
    <w:rsid w:val="00492F93"/>
    <w:rsid w:val="0049547F"/>
    <w:rsid w:val="004B3520"/>
    <w:rsid w:val="004C18BA"/>
    <w:rsid w:val="004D2B26"/>
    <w:rsid w:val="004D3BFD"/>
    <w:rsid w:val="004F0E9C"/>
    <w:rsid w:val="00502878"/>
    <w:rsid w:val="00510551"/>
    <w:rsid w:val="00537A78"/>
    <w:rsid w:val="0056224F"/>
    <w:rsid w:val="005746B2"/>
    <w:rsid w:val="005C5485"/>
    <w:rsid w:val="005C6229"/>
    <w:rsid w:val="005E548E"/>
    <w:rsid w:val="005E5EF5"/>
    <w:rsid w:val="006109A4"/>
    <w:rsid w:val="006531A3"/>
    <w:rsid w:val="006C29D0"/>
    <w:rsid w:val="006F5611"/>
    <w:rsid w:val="00713B0B"/>
    <w:rsid w:val="00735A74"/>
    <w:rsid w:val="00794AEA"/>
    <w:rsid w:val="007A675A"/>
    <w:rsid w:val="007B73D8"/>
    <w:rsid w:val="007C50DC"/>
    <w:rsid w:val="007D2499"/>
    <w:rsid w:val="00852E3A"/>
    <w:rsid w:val="008614CA"/>
    <w:rsid w:val="008643B6"/>
    <w:rsid w:val="0087409E"/>
    <w:rsid w:val="00893846"/>
    <w:rsid w:val="0089565E"/>
    <w:rsid w:val="00937757"/>
    <w:rsid w:val="009438DB"/>
    <w:rsid w:val="00952CAA"/>
    <w:rsid w:val="00953D20"/>
    <w:rsid w:val="00961C3F"/>
    <w:rsid w:val="00966B34"/>
    <w:rsid w:val="00990BCF"/>
    <w:rsid w:val="009B6532"/>
    <w:rsid w:val="009D4F9F"/>
    <w:rsid w:val="009E3D76"/>
    <w:rsid w:val="00A01F5D"/>
    <w:rsid w:val="00A42A06"/>
    <w:rsid w:val="00A4719F"/>
    <w:rsid w:val="00A501C5"/>
    <w:rsid w:val="00A53EC9"/>
    <w:rsid w:val="00A80641"/>
    <w:rsid w:val="00A83627"/>
    <w:rsid w:val="00A93600"/>
    <w:rsid w:val="00A97E60"/>
    <w:rsid w:val="00AA437A"/>
    <w:rsid w:val="00AB3AB5"/>
    <w:rsid w:val="00AB6418"/>
    <w:rsid w:val="00AC7F16"/>
    <w:rsid w:val="00AF64A0"/>
    <w:rsid w:val="00B27EF8"/>
    <w:rsid w:val="00B60851"/>
    <w:rsid w:val="00B83D79"/>
    <w:rsid w:val="00B9298D"/>
    <w:rsid w:val="00BC0D2F"/>
    <w:rsid w:val="00BC30D5"/>
    <w:rsid w:val="00BC74BF"/>
    <w:rsid w:val="00BD1C05"/>
    <w:rsid w:val="00C41C0A"/>
    <w:rsid w:val="00C8632B"/>
    <w:rsid w:val="00CB1A82"/>
    <w:rsid w:val="00CB37D4"/>
    <w:rsid w:val="00CB7F5A"/>
    <w:rsid w:val="00CC7996"/>
    <w:rsid w:val="00CD00E0"/>
    <w:rsid w:val="00D1468D"/>
    <w:rsid w:val="00D26F03"/>
    <w:rsid w:val="00D27EA0"/>
    <w:rsid w:val="00D415C4"/>
    <w:rsid w:val="00D7105F"/>
    <w:rsid w:val="00D93F54"/>
    <w:rsid w:val="00DC3B30"/>
    <w:rsid w:val="00DC683A"/>
    <w:rsid w:val="00DC752B"/>
    <w:rsid w:val="00DD5B27"/>
    <w:rsid w:val="00E0174C"/>
    <w:rsid w:val="00E36FEC"/>
    <w:rsid w:val="00E370B5"/>
    <w:rsid w:val="00EA2FF0"/>
    <w:rsid w:val="00EB1BD3"/>
    <w:rsid w:val="00EC021D"/>
    <w:rsid w:val="00EC214A"/>
    <w:rsid w:val="00ED511F"/>
    <w:rsid w:val="00F355BB"/>
    <w:rsid w:val="00FE0C21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4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E9B4-C92D-45EC-A718-7ABA0A1B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mfabiniak</cp:lastModifiedBy>
  <cp:revision>2</cp:revision>
  <cp:lastPrinted>2015-12-21T18:10:00Z</cp:lastPrinted>
  <dcterms:created xsi:type="dcterms:W3CDTF">2015-12-27T16:04:00Z</dcterms:created>
  <dcterms:modified xsi:type="dcterms:W3CDTF">2015-12-27T16:04:00Z</dcterms:modified>
</cp:coreProperties>
</file>